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884A" w14:textId="77777777" w:rsidR="006A7E16" w:rsidRPr="006A7E16" w:rsidRDefault="006A7E16" w:rsidP="006A7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E16">
        <w:rPr>
          <w:rFonts w:ascii="Times New Roman" w:hAnsi="Times New Roman" w:cs="Times New Roman"/>
          <w:b/>
          <w:sz w:val="24"/>
          <w:szCs w:val="24"/>
        </w:rPr>
        <w:t>АНАЛИТИКАЛЫҚ ЕСЕП</w:t>
      </w:r>
    </w:p>
    <w:p w14:paraId="28F867B6" w14:textId="77777777" w:rsidR="006A7E16" w:rsidRPr="006A7E16" w:rsidRDefault="006A7E16" w:rsidP="006A7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E16">
        <w:rPr>
          <w:rFonts w:ascii="Times New Roman" w:hAnsi="Times New Roman" w:cs="Times New Roman"/>
          <w:sz w:val="28"/>
          <w:szCs w:val="28"/>
        </w:rPr>
        <w:t>«Мерей» бөбекжай-балабақшасының</w:t>
      </w:r>
    </w:p>
    <w:p w14:paraId="5CAF6903" w14:textId="77777777" w:rsidR="006A7E16" w:rsidRPr="006A7E16" w:rsidRDefault="006A7E16" w:rsidP="006A7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E16">
        <w:rPr>
          <w:rFonts w:ascii="Times New Roman" w:hAnsi="Times New Roman" w:cs="Times New Roman"/>
          <w:sz w:val="28"/>
          <w:szCs w:val="28"/>
        </w:rPr>
        <w:t>2024–2025 оқу жылындағы</w:t>
      </w:r>
    </w:p>
    <w:p w14:paraId="505C8542" w14:textId="77777777" w:rsidR="006A7E16" w:rsidRPr="006A7E16" w:rsidRDefault="006A7E16" w:rsidP="006A7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7E16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6A7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6A7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8"/>
          <w:szCs w:val="28"/>
        </w:rPr>
        <w:t>кеңістігі</w:t>
      </w:r>
      <w:proofErr w:type="spellEnd"/>
      <w:r w:rsidRPr="006A7E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E16">
        <w:rPr>
          <w:rFonts w:ascii="Times New Roman" w:hAnsi="Times New Roman" w:cs="Times New Roman"/>
          <w:sz w:val="28"/>
          <w:szCs w:val="28"/>
        </w:rPr>
        <w:t>тілге</w:t>
      </w:r>
      <w:proofErr w:type="spellEnd"/>
      <w:r w:rsidRPr="006A7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8"/>
          <w:szCs w:val="28"/>
        </w:rPr>
        <w:t>бойлау</w:t>
      </w:r>
      <w:proofErr w:type="spellEnd"/>
      <w:r w:rsidRPr="006A7E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E16">
        <w:rPr>
          <w:rFonts w:ascii="Times New Roman" w:hAnsi="Times New Roman" w:cs="Times New Roman"/>
          <w:sz w:val="28"/>
          <w:szCs w:val="28"/>
        </w:rPr>
        <w:t>сабақтастық</w:t>
      </w:r>
      <w:proofErr w:type="spellEnd"/>
      <w:r w:rsidRPr="006A7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A7E16">
        <w:rPr>
          <w:rFonts w:ascii="Times New Roman" w:hAnsi="Times New Roman" w:cs="Times New Roman"/>
          <w:sz w:val="28"/>
          <w:szCs w:val="28"/>
        </w:rPr>
        <w:t xml:space="preserve"> КПР </w:t>
      </w:r>
      <w:proofErr w:type="spellStart"/>
      <w:r w:rsidRPr="006A7E16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6A7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</w:p>
    <w:p w14:paraId="087127C5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80F6E87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7E16">
        <w:rPr>
          <w:rFonts w:ascii="Times New Roman" w:hAnsi="Times New Roman" w:cs="Times New Roman"/>
          <w:b/>
          <w:sz w:val="24"/>
          <w:szCs w:val="24"/>
        </w:rPr>
        <w:t>1. Біртұтас тәрбие кеңістігі</w:t>
      </w:r>
    </w:p>
    <w:p w14:paraId="03103991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Балабақша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байланысын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нығайту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>.</w:t>
      </w:r>
    </w:p>
    <w:p w14:paraId="207D215B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563F1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>Жүзеге асқан жұмыстар:</w:t>
      </w:r>
    </w:p>
    <w:p w14:paraId="61881B1F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Тәрбиешілер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бірлесіп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мерекелік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өткізді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Отбасылық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стендап», «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Балапаным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бақытым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>», т.б.)</w:t>
      </w:r>
    </w:p>
    <w:p w14:paraId="3D8556CB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- Ата-аналарға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кеңестер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есік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күндері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ұйымдастырылды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>.</w:t>
      </w:r>
    </w:p>
    <w:p w14:paraId="3F5F7E1E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кеңестерде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тәрбиесіне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қаралды.</w:t>
      </w:r>
    </w:p>
    <w:p w14:paraId="4D760C9B" w14:textId="77777777" w:rsidR="006A7E16" w:rsidRDefault="00C441D9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hyperlink r:id="rId5" w:history="1">
        <w:r w:rsidR="006A7E16" w:rsidRPr="006A7E1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http://ds0025.kokshetau.aqmoedu.kz/content/br-ttas-trbie</w:t>
        </w:r>
      </w:hyperlink>
    </w:p>
    <w:p w14:paraId="44CE69A1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B71EBA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Нәтиже:  </w:t>
      </w:r>
    </w:p>
    <w:p w14:paraId="3522AC39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белсенділігі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артты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балабақша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серіктестік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нығайды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>.</w:t>
      </w:r>
    </w:p>
    <w:p w14:paraId="0E35DAB4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13F69E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7E16">
        <w:rPr>
          <w:rFonts w:ascii="Times New Roman" w:hAnsi="Times New Roman" w:cs="Times New Roman"/>
          <w:b/>
          <w:sz w:val="24"/>
          <w:szCs w:val="24"/>
        </w:rPr>
        <w:t>2. «</w:t>
      </w:r>
      <w:proofErr w:type="spellStart"/>
      <w:r w:rsidRPr="006A7E16">
        <w:rPr>
          <w:rFonts w:ascii="Times New Roman" w:hAnsi="Times New Roman" w:cs="Times New Roman"/>
          <w:b/>
          <w:sz w:val="24"/>
          <w:szCs w:val="24"/>
        </w:rPr>
        <w:t>Тілге</w:t>
      </w:r>
      <w:proofErr w:type="spellEnd"/>
      <w:r w:rsidRPr="006A7E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b/>
          <w:sz w:val="24"/>
          <w:szCs w:val="24"/>
        </w:rPr>
        <w:t>бойлау</w:t>
      </w:r>
      <w:proofErr w:type="spellEnd"/>
      <w:r w:rsidRPr="006A7E16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6A7E16">
        <w:rPr>
          <w:rFonts w:ascii="Times New Roman" w:hAnsi="Times New Roman" w:cs="Times New Roman"/>
          <w:b/>
          <w:sz w:val="24"/>
          <w:szCs w:val="24"/>
        </w:rPr>
        <w:t>жобасы</w:t>
      </w:r>
      <w:proofErr w:type="spellEnd"/>
    </w:p>
    <w:p w14:paraId="6FE8F352" w14:textId="77777777" w:rsidR="006A7E16" w:rsidRPr="00C441D9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41D9">
        <w:rPr>
          <w:rFonts w:ascii="Times New Roman" w:hAnsi="Times New Roman" w:cs="Times New Roman"/>
          <w:sz w:val="24"/>
          <w:szCs w:val="24"/>
          <w:lang w:val="kk-KZ"/>
        </w:rPr>
        <w:t>Мақсаты: Мемлекеттік тілді күнделікті өмірде қолдану, тілдік орта қалыптастыру.</w:t>
      </w:r>
    </w:p>
    <w:p w14:paraId="56CB8E85" w14:textId="77777777" w:rsidR="006A7E16" w:rsidRPr="00C441D9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A27565D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>:</w:t>
      </w:r>
    </w:p>
    <w:p w14:paraId="322903A7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Тақырыптық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апталықтар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тілім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тірегім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»  </w:t>
      </w:r>
    </w:p>
    <w:p w14:paraId="6A7DFDA6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сөйлесім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қорды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күшейтілді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E78BD4A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Мультимедиялық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қолданылды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>.</w:t>
      </w:r>
    </w:p>
    <w:p w14:paraId="7902C6FA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Тәрбиешілер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іс-қағаз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мәдениетін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жетілдірді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>.</w:t>
      </w:r>
    </w:p>
    <w:p w14:paraId="7A9851D6" w14:textId="77777777" w:rsidR="006A7E16" w:rsidRDefault="00C441D9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hyperlink r:id="rId6" w:history="1">
        <w:r w:rsidR="002A1C2A" w:rsidRPr="00B63D66">
          <w:rPr>
            <w:rStyle w:val="a3"/>
            <w:rFonts w:ascii="Times New Roman" w:hAnsi="Times New Roman" w:cs="Times New Roman"/>
            <w:sz w:val="24"/>
            <w:szCs w:val="24"/>
          </w:rPr>
          <w:t>http://ds0025.kokshetau.aqmoedu.kz/content/otchetyasli-sada-merey-po-proektu-tlge-boylau</w:t>
        </w:r>
      </w:hyperlink>
    </w:p>
    <w:p w14:paraId="40888A09" w14:textId="77777777" w:rsidR="002A1C2A" w:rsidRPr="002A1C2A" w:rsidRDefault="002A1C2A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1244885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Нәтиже:  </w:t>
      </w:r>
    </w:p>
    <w:p w14:paraId="77FEFA91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Балалардың сөздік қоры кеңейді,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қарым-қатынаста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артты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>.</w:t>
      </w:r>
    </w:p>
    <w:p w14:paraId="0BDF8E3B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02329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7E16">
        <w:rPr>
          <w:rFonts w:ascii="Times New Roman" w:hAnsi="Times New Roman" w:cs="Times New Roman"/>
          <w:b/>
          <w:sz w:val="24"/>
          <w:szCs w:val="24"/>
        </w:rPr>
        <w:t>3. Преемственность (сабақтастық)</w:t>
      </w:r>
    </w:p>
    <w:p w14:paraId="7531986F" w14:textId="77777777" w:rsidR="006A7E16" w:rsidRPr="00C441D9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41D9">
        <w:rPr>
          <w:rFonts w:ascii="Times New Roman" w:hAnsi="Times New Roman" w:cs="Times New Roman"/>
          <w:sz w:val="24"/>
          <w:szCs w:val="24"/>
          <w:lang w:val="kk-KZ"/>
        </w:rPr>
        <w:t>Мақсаты: Мектепке дейінгі білім беру мен бастауыш сынып арасындағы сабақтастықты қамтамасыз ету.</w:t>
      </w:r>
    </w:p>
    <w:p w14:paraId="0AB1D18A" w14:textId="77777777" w:rsidR="006A7E16" w:rsidRPr="00C441D9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2C04E4F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>:</w:t>
      </w:r>
    </w:p>
    <w:p w14:paraId="068908DD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мұғалімдерімен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дөңгелек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үстел, ашық сабақтар.  </w:t>
      </w:r>
    </w:p>
    <w:p w14:paraId="5225C9CB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топтарда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жазу-сызуға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бейімдеу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зейін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бағытындағы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EBB63D7" w14:textId="77777777" w:rsid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- Бала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психикасына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күш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түсірмей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біртіндеп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бейімдеу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қолданылды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>.</w:t>
      </w:r>
    </w:p>
    <w:p w14:paraId="45F1E295" w14:textId="77777777" w:rsidR="006A7E16" w:rsidRDefault="00C441D9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A43BA6" w:rsidRPr="00B63D6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http://ds0025.kokshetau.aqmoedu.kz/content/otchet-po-sinhronizacii-yasli-sada-merey-za-2024-2025-uch-god</w:t>
        </w:r>
      </w:hyperlink>
    </w:p>
    <w:p w14:paraId="6B8E3FCC" w14:textId="77777777" w:rsidR="00A43BA6" w:rsidRPr="006A7E16" w:rsidRDefault="00A43BA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3274DD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Нәтиже:  </w:t>
      </w:r>
    </w:p>
    <w:p w14:paraId="69BA1095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Балада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көзқарас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қалыптасып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қабілеттері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дамыды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>.</w:t>
      </w:r>
    </w:p>
    <w:p w14:paraId="221B1D37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53C8ED7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41D9">
        <w:rPr>
          <w:rFonts w:ascii="Times New Roman" w:hAnsi="Times New Roman" w:cs="Times New Roman"/>
          <w:b/>
          <w:sz w:val="24"/>
          <w:szCs w:val="24"/>
          <w:lang w:val="kk-KZ"/>
        </w:rPr>
        <w:t>4. КПР – Консультативтік пункт жұмысы</w:t>
      </w:r>
    </w:p>
    <w:p w14:paraId="7F4088FF" w14:textId="77777777" w:rsidR="006A7E16" w:rsidRPr="00C441D9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41D9">
        <w:rPr>
          <w:rFonts w:ascii="Times New Roman" w:hAnsi="Times New Roman" w:cs="Times New Roman"/>
          <w:sz w:val="24"/>
          <w:szCs w:val="24"/>
          <w:lang w:val="kk-KZ"/>
        </w:rPr>
        <w:lastRenderedPageBreak/>
        <w:t>Мақсаты: Үйде отырған балалардың ата-аналарына әдістемелік көмек көрсету, даму ерекшеліктерін анықтау, ерте бейімдеу.</w:t>
      </w:r>
    </w:p>
    <w:p w14:paraId="69D495FF" w14:textId="77777777" w:rsidR="006A7E16" w:rsidRPr="00C441D9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B8B3F1E" w14:textId="77777777" w:rsidR="006A7E16" w:rsidRPr="00C441D9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41D9">
        <w:rPr>
          <w:rFonts w:ascii="Times New Roman" w:hAnsi="Times New Roman" w:cs="Times New Roman"/>
          <w:sz w:val="24"/>
          <w:szCs w:val="24"/>
          <w:lang w:val="kk-KZ"/>
        </w:rPr>
        <w:t>Атқарылған жұмыс:</w:t>
      </w:r>
    </w:p>
    <w:p w14:paraId="48010F74" w14:textId="77777777" w:rsidR="006A7E16" w:rsidRPr="00C441D9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41D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C441D9">
        <w:rPr>
          <w:rFonts w:ascii="Times New Roman" w:hAnsi="Times New Roman" w:cs="Times New Roman"/>
          <w:sz w:val="24"/>
          <w:szCs w:val="24"/>
          <w:lang w:val="kk-KZ"/>
        </w:rPr>
        <w:t xml:space="preserve"> ата-анаға жеке кеңес берілді (психолог, логопед, дефектолог мамандармен).  </w:t>
      </w:r>
    </w:p>
    <w:p w14:paraId="6BBABFC3" w14:textId="77777777" w:rsidR="006A7E16" w:rsidRPr="00C441D9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41D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441D9">
        <w:rPr>
          <w:rFonts w:ascii="Times New Roman" w:hAnsi="Times New Roman" w:cs="Times New Roman"/>
          <w:sz w:val="24"/>
          <w:szCs w:val="24"/>
          <w:lang w:val="kk-KZ"/>
        </w:rPr>
        <w:t xml:space="preserve"> бала даму картасына сәйкес балабақшаға бейімделуге жолданды.  </w:t>
      </w:r>
    </w:p>
    <w:p w14:paraId="765B87E2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жадынамалар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таратылды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078E69C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жаттығу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сабақтары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өткізілді.</w:t>
      </w:r>
    </w:p>
    <w:p w14:paraId="2933ABBD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04CEC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Нәтиже:  </w:t>
      </w:r>
    </w:p>
    <w:p w14:paraId="29A3DCB7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балабақшаға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бейімделді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сұранысы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артты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диагностика мен түзету жұмысы жүргізілді.</w:t>
      </w:r>
    </w:p>
    <w:p w14:paraId="0E57304D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E4A8F4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>Қорытынды:</w:t>
      </w:r>
    </w:p>
    <w:p w14:paraId="7C326E35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бағыттар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жүргізілді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5BAD1BA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Алдағы уақытта:  </w:t>
      </w:r>
    </w:p>
    <w:p w14:paraId="5B0CAAC1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Ата-анамен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серіктестікті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тереңдету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0FFF9452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тереңдетіп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қолдану,  </w:t>
      </w:r>
    </w:p>
    <w:p w14:paraId="5AE9B7F9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сабақтастығын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күшейту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343AF69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E16">
        <w:rPr>
          <w:rFonts w:ascii="Times New Roman" w:hAnsi="Times New Roman" w:cs="Times New Roman"/>
          <w:sz w:val="24"/>
          <w:szCs w:val="24"/>
        </w:rPr>
        <w:t xml:space="preserve">- КПР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аясын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кеңейту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E16">
        <w:rPr>
          <w:rFonts w:ascii="Times New Roman" w:hAnsi="Times New Roman" w:cs="Times New Roman"/>
          <w:sz w:val="24"/>
          <w:szCs w:val="24"/>
        </w:rPr>
        <w:t>жалғасады</w:t>
      </w:r>
      <w:proofErr w:type="spellEnd"/>
      <w:r w:rsidRPr="006A7E16">
        <w:rPr>
          <w:rFonts w:ascii="Times New Roman" w:hAnsi="Times New Roman" w:cs="Times New Roman"/>
          <w:sz w:val="24"/>
          <w:szCs w:val="24"/>
        </w:rPr>
        <w:t>.</w:t>
      </w:r>
    </w:p>
    <w:p w14:paraId="66AD34D2" w14:textId="77777777" w:rsidR="006A7E16" w:rsidRPr="006A7E16" w:rsidRDefault="006A7E16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048CA" w14:textId="77777777" w:rsidR="0026029B" w:rsidRPr="006A7E16" w:rsidRDefault="0026029B" w:rsidP="006A7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029B" w:rsidRPr="006A7E16" w:rsidSect="001A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7F"/>
    <w:rsid w:val="001A67F6"/>
    <w:rsid w:val="0026029B"/>
    <w:rsid w:val="002A1C2A"/>
    <w:rsid w:val="006A7E16"/>
    <w:rsid w:val="0095637F"/>
    <w:rsid w:val="00A43BA6"/>
    <w:rsid w:val="00C4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688F"/>
  <w15:docId w15:val="{72D08115-DD8B-4757-9661-240B90A6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E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0025.kokshetau.aqmoedu.kz/content/otchet-po-sinhronizacii-yasli-sada-merey-za-2024-2025-uch-go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s0025.kokshetau.aqmoedu.kz/content/otchetyasli-sada-merey-po-proektu-tlge-boylau" TargetMode="External"/><Relationship Id="rId5" Type="http://schemas.openxmlformats.org/officeDocument/2006/relationships/hyperlink" Target="http://ds0025.kokshetau.aqmoedu.kz/content/br-ttas-trb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83929-9C15-4AFF-8427-C3B624F7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2026-01-17T09:27:00Z</dcterms:created>
  <dcterms:modified xsi:type="dcterms:W3CDTF">2026-01-17T09:27:00Z</dcterms:modified>
</cp:coreProperties>
</file>